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74" w:rsidRPr="003A08DE" w:rsidRDefault="00D12B74" w:rsidP="00D12B74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napToGrid w:val="0"/>
        <w:spacing w:after="57"/>
        <w:jc w:val="center"/>
        <w:rPr>
          <w:b/>
          <w:lang w:val="uk-UA"/>
        </w:rPr>
      </w:pPr>
      <w:r w:rsidRPr="003A08DE">
        <w:rPr>
          <w:b/>
          <w:lang w:val="uk-UA"/>
        </w:rPr>
        <w:t>П</w:t>
      </w:r>
      <w:r w:rsidR="003A08DE" w:rsidRPr="003A08DE">
        <w:rPr>
          <w:b/>
        </w:rPr>
        <w:t>РИВАТНЕ</w:t>
      </w:r>
      <w:r w:rsidRPr="003A08DE">
        <w:rPr>
          <w:b/>
          <w:lang w:val="uk-UA"/>
        </w:rPr>
        <w:t xml:space="preserve"> АКЦІОНЕРНЕ ТОВАРИСТВО «ТРЕСТ ЖИТЛОБУД-1»</w:t>
      </w:r>
    </w:p>
    <w:p w:rsidR="003A08DE" w:rsidRPr="003A08DE" w:rsidRDefault="003A08DE" w:rsidP="003A08D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napToGrid w:val="0"/>
        <w:spacing w:after="57"/>
        <w:jc w:val="center"/>
        <w:rPr>
          <w:b/>
          <w:lang w:val="uk-UA"/>
        </w:rPr>
      </w:pPr>
      <w:r w:rsidRPr="003A08DE">
        <w:rPr>
          <w:lang w:val="uk-UA"/>
        </w:rPr>
        <w:t xml:space="preserve">(код за ЄДРПОУ 01270285; вул. Алчевських, 43, м. Харків, 61002) повідомляє про дострокове погашення іменних цільових забезпечених облігацій </w:t>
      </w:r>
    </w:p>
    <w:p w:rsidR="003A08DE" w:rsidRPr="00C91E5A" w:rsidRDefault="003A08DE" w:rsidP="003A08DE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snapToGrid w:val="0"/>
        <w:spacing w:after="57"/>
        <w:jc w:val="center"/>
        <w:rPr>
          <w:b/>
          <w:lang w:val="uk-UA"/>
        </w:rPr>
      </w:pPr>
      <w:r w:rsidRPr="00C91E5A">
        <w:rPr>
          <w:b/>
          <w:lang w:val="uk-UA"/>
        </w:rPr>
        <w:t xml:space="preserve">серій: </w:t>
      </w:r>
      <w:r w:rsidR="009C41DF" w:rsidRPr="009C41DF">
        <w:rPr>
          <w:b/>
          <w:color w:val="000000"/>
          <w:kern w:val="24"/>
          <w:lang w:val="uk-UA"/>
        </w:rPr>
        <w:t>«</w:t>
      </w:r>
      <w:r w:rsidR="009C41DF" w:rsidRPr="009C41DF">
        <w:rPr>
          <w:b/>
          <w:lang w:val="en-US"/>
        </w:rPr>
        <w:t>J</w:t>
      </w:r>
      <w:r w:rsidR="009C41DF" w:rsidRPr="009C41DF">
        <w:rPr>
          <w:b/>
          <w:lang w:val="uk-UA"/>
        </w:rPr>
        <w:t>7</w:t>
      </w:r>
      <w:r w:rsidR="009C41DF" w:rsidRPr="009C41DF">
        <w:rPr>
          <w:b/>
          <w:color w:val="000000"/>
          <w:kern w:val="24"/>
          <w:lang w:val="uk-UA"/>
        </w:rPr>
        <w:t xml:space="preserve">», </w:t>
      </w:r>
      <w:r w:rsidR="009C41DF" w:rsidRPr="009C41DF">
        <w:rPr>
          <w:b/>
          <w:lang w:val="uk-UA"/>
        </w:rPr>
        <w:t>«</w:t>
      </w:r>
      <w:r w:rsidR="009C41DF" w:rsidRPr="009C41DF">
        <w:rPr>
          <w:b/>
          <w:lang w:val="en-US"/>
        </w:rPr>
        <w:t>K</w:t>
      </w:r>
      <w:r w:rsidR="009C41DF" w:rsidRPr="009C41DF">
        <w:rPr>
          <w:b/>
          <w:lang w:val="uk-UA"/>
        </w:rPr>
        <w:t>7», «</w:t>
      </w:r>
      <w:r w:rsidR="009C41DF" w:rsidRPr="009C41DF">
        <w:rPr>
          <w:b/>
          <w:lang w:val="en-US"/>
        </w:rPr>
        <w:t>D</w:t>
      </w:r>
      <w:r w:rsidR="009C41DF" w:rsidRPr="009C41DF">
        <w:rPr>
          <w:b/>
          <w:lang w:val="uk-UA"/>
        </w:rPr>
        <w:t>8»</w:t>
      </w:r>
    </w:p>
    <w:p w:rsidR="009C41DF" w:rsidRPr="00091DC2" w:rsidRDefault="009C41DF" w:rsidP="009C41DF">
      <w:pPr>
        <w:jc w:val="both"/>
        <w:rPr>
          <w:color w:val="000000"/>
          <w:lang w:val="uk-UA"/>
        </w:rPr>
      </w:pPr>
      <w:r w:rsidRPr="009C41DF">
        <w:rPr>
          <w:lang w:val="uk-UA"/>
        </w:rPr>
        <w:t>01.04</w:t>
      </w:r>
      <w:r w:rsidR="003A08DE" w:rsidRPr="009C41DF">
        <w:rPr>
          <w:lang w:val="uk-UA"/>
        </w:rPr>
        <w:t>.201</w:t>
      </w:r>
      <w:r w:rsidRPr="009C41DF">
        <w:rPr>
          <w:lang w:val="uk-UA"/>
        </w:rPr>
        <w:t>9</w:t>
      </w:r>
      <w:r w:rsidR="003A08DE" w:rsidRPr="009C41DF">
        <w:rPr>
          <w:lang w:val="uk-UA"/>
        </w:rPr>
        <w:t xml:space="preserve"> р. Наглядовою радою ПРИВАТНОГО АКЦIОНЕРНОГО ТОВАРИСТВА </w:t>
      </w:r>
      <w:r w:rsidRPr="009C41DF">
        <w:rPr>
          <w:lang w:val="uk-UA"/>
        </w:rPr>
        <w:t>«ТРЕСТ ЖИТЛОБУД-1» (Протокол № 11 від 01.04</w:t>
      </w:r>
      <w:r w:rsidR="003A08DE" w:rsidRPr="009C41DF">
        <w:rPr>
          <w:lang w:val="uk-UA"/>
        </w:rPr>
        <w:t>.201</w:t>
      </w:r>
      <w:r w:rsidRPr="009C41DF">
        <w:rPr>
          <w:lang w:val="uk-UA"/>
        </w:rPr>
        <w:t>9</w:t>
      </w:r>
      <w:r w:rsidR="003A08DE" w:rsidRPr="009C41DF">
        <w:rPr>
          <w:lang w:val="uk-UA"/>
        </w:rPr>
        <w:t xml:space="preserve"> р.) було прийнято рішення здійснити дострокове погашення іменних цільових </w:t>
      </w:r>
      <w:r w:rsidRPr="009C41DF">
        <w:rPr>
          <w:color w:val="000000"/>
          <w:kern w:val="24"/>
          <w:lang w:val="uk-UA"/>
        </w:rPr>
        <w:t xml:space="preserve">звичайних (незабезпечених) </w:t>
      </w:r>
      <w:r w:rsidR="003A08DE" w:rsidRPr="009C41DF">
        <w:rPr>
          <w:lang w:val="uk-UA"/>
        </w:rPr>
        <w:t xml:space="preserve"> облігацій АТ «ТРЕСТ ЖИТЛОБУД-1» серій: </w:t>
      </w:r>
      <w:r w:rsidRPr="009C41DF">
        <w:rPr>
          <w:b/>
          <w:color w:val="000000"/>
          <w:kern w:val="24"/>
          <w:lang w:val="uk-UA"/>
        </w:rPr>
        <w:t>«</w:t>
      </w:r>
      <w:r w:rsidRPr="009C41DF">
        <w:rPr>
          <w:b/>
          <w:lang w:val="en-US"/>
        </w:rPr>
        <w:t>J</w:t>
      </w:r>
      <w:r w:rsidRPr="009C41DF">
        <w:rPr>
          <w:b/>
          <w:lang w:val="uk-UA"/>
        </w:rPr>
        <w:t>7</w:t>
      </w:r>
      <w:r w:rsidRPr="009C41DF">
        <w:rPr>
          <w:b/>
          <w:color w:val="000000"/>
          <w:kern w:val="24"/>
          <w:lang w:val="uk-UA"/>
        </w:rPr>
        <w:t xml:space="preserve">», </w:t>
      </w:r>
      <w:r w:rsidRPr="009C41DF">
        <w:rPr>
          <w:b/>
          <w:lang w:val="uk-UA"/>
        </w:rPr>
        <w:t>«</w:t>
      </w:r>
      <w:r w:rsidRPr="009C41DF">
        <w:rPr>
          <w:b/>
          <w:lang w:val="en-US"/>
        </w:rPr>
        <w:t>K</w:t>
      </w:r>
      <w:r w:rsidRPr="009C41DF">
        <w:rPr>
          <w:b/>
          <w:lang w:val="uk-UA"/>
        </w:rPr>
        <w:t>7», «</w:t>
      </w:r>
      <w:r w:rsidRPr="009C41DF">
        <w:rPr>
          <w:b/>
          <w:lang w:val="en-US"/>
        </w:rPr>
        <w:t>D</w:t>
      </w:r>
      <w:r w:rsidRPr="009C41DF">
        <w:rPr>
          <w:b/>
          <w:lang w:val="uk-UA"/>
        </w:rPr>
        <w:t>8»</w:t>
      </w:r>
      <w:r w:rsidR="003A08DE" w:rsidRPr="009C41DF">
        <w:rPr>
          <w:lang w:val="uk-UA"/>
        </w:rPr>
        <w:t xml:space="preserve"> - </w:t>
      </w:r>
      <w:r w:rsidR="003A08DE" w:rsidRPr="009C41DF">
        <w:rPr>
          <w:color w:val="000000"/>
          <w:lang w:val="uk-UA"/>
        </w:rPr>
        <w:t>кошти від розміщення яких були залучені для фінансування будівництва житлових будинків за такими будівельними адресами</w:t>
      </w:r>
      <w:r w:rsidR="0090572E" w:rsidRPr="009C41DF">
        <w:rPr>
          <w:color w:val="000000"/>
          <w:lang w:val="uk-UA"/>
        </w:rPr>
        <w:t xml:space="preserve"> відповідно</w:t>
      </w:r>
      <w:r w:rsidR="003A08DE" w:rsidRPr="009C41DF">
        <w:rPr>
          <w:color w:val="000000"/>
          <w:lang w:val="uk-UA"/>
        </w:rPr>
        <w:t xml:space="preserve">: </w:t>
      </w:r>
      <w:r w:rsidRPr="009C41DF">
        <w:rPr>
          <w:color w:val="000000"/>
          <w:lang w:val="uk-UA"/>
        </w:rPr>
        <w:t xml:space="preserve">м. Харків, </w:t>
      </w:r>
      <w:r w:rsidRPr="009C41DF">
        <w:rPr>
          <w:color w:val="000000"/>
          <w:spacing w:val="-2"/>
          <w:lang w:val="uk-UA"/>
        </w:rPr>
        <w:t xml:space="preserve">просп. Московський (між вул. Дванадцятого Квітня та вул. </w:t>
      </w:r>
      <w:proofErr w:type="spellStart"/>
      <w:r w:rsidRPr="009C41DF">
        <w:rPr>
          <w:color w:val="000000"/>
          <w:spacing w:val="-2"/>
          <w:lang w:val="uk-UA"/>
        </w:rPr>
        <w:t>Біблика</w:t>
      </w:r>
      <w:proofErr w:type="spellEnd"/>
      <w:r w:rsidRPr="009C41DF">
        <w:rPr>
          <w:color w:val="000000"/>
          <w:spacing w:val="-2"/>
          <w:lang w:val="uk-UA"/>
        </w:rPr>
        <w:t xml:space="preserve"> (колишня вул. Другої П’ятирічки), будинок </w:t>
      </w:r>
      <w:r>
        <w:rPr>
          <w:color w:val="000000"/>
          <w:spacing w:val="-2"/>
          <w:lang w:val="uk-UA"/>
        </w:rPr>
        <w:t xml:space="preserve"> </w:t>
      </w:r>
      <w:r w:rsidRPr="009C41DF">
        <w:rPr>
          <w:color w:val="000000"/>
          <w:spacing w:val="-2"/>
          <w:lang w:val="uk-UA"/>
        </w:rPr>
        <w:t>9;</w:t>
      </w:r>
      <w:r>
        <w:rPr>
          <w:color w:val="000000"/>
          <w:spacing w:val="-2"/>
          <w:lang w:val="uk-UA"/>
        </w:rPr>
        <w:t xml:space="preserve"> м. Харків, просп. Московський (між вул. Дванадцятого Квітня та вул. </w:t>
      </w:r>
      <w:proofErr w:type="spellStart"/>
      <w:r>
        <w:rPr>
          <w:color w:val="000000"/>
          <w:spacing w:val="-2"/>
          <w:lang w:val="uk-UA"/>
        </w:rPr>
        <w:t>Біблика</w:t>
      </w:r>
      <w:proofErr w:type="spellEnd"/>
      <w:r>
        <w:rPr>
          <w:color w:val="000000"/>
          <w:spacing w:val="-2"/>
          <w:lang w:val="uk-UA"/>
        </w:rPr>
        <w:t xml:space="preserve"> (колишня вул. Другої П</w:t>
      </w:r>
      <w:r w:rsidRPr="00BB408D">
        <w:rPr>
          <w:color w:val="000000"/>
          <w:spacing w:val="-2"/>
          <w:lang w:val="uk-UA"/>
        </w:rPr>
        <w:t>’</w:t>
      </w:r>
      <w:r>
        <w:rPr>
          <w:color w:val="000000"/>
          <w:spacing w:val="-2"/>
          <w:lang w:val="uk-UA"/>
        </w:rPr>
        <w:t xml:space="preserve">ятирічки), будинок </w:t>
      </w:r>
      <w:r w:rsidRPr="00787653">
        <w:rPr>
          <w:color w:val="000000"/>
          <w:spacing w:val="-2"/>
          <w:lang w:val="uk-UA"/>
        </w:rPr>
        <w:t>10</w:t>
      </w:r>
      <w:r>
        <w:rPr>
          <w:color w:val="000000"/>
          <w:spacing w:val="-2"/>
          <w:lang w:val="uk-UA"/>
        </w:rPr>
        <w:t>;</w:t>
      </w:r>
    </w:p>
    <w:p w:rsidR="003A08DE" w:rsidRPr="003A08DE" w:rsidRDefault="009C41DF" w:rsidP="009C41DF">
      <w:pPr>
        <w:tabs>
          <w:tab w:val="left" w:pos="360"/>
        </w:tabs>
        <w:jc w:val="both"/>
        <w:rPr>
          <w:bCs/>
          <w:color w:val="000000"/>
          <w:kern w:val="24"/>
          <w:lang w:val="uk-UA"/>
        </w:rPr>
      </w:pPr>
      <w:r>
        <w:rPr>
          <w:color w:val="000000"/>
          <w:spacing w:val="-2"/>
          <w:lang w:val="uk-UA"/>
        </w:rPr>
        <w:t xml:space="preserve">м. Харків, вул. </w:t>
      </w:r>
      <w:proofErr w:type="spellStart"/>
      <w:r>
        <w:rPr>
          <w:color w:val="000000"/>
          <w:spacing w:val="-2"/>
          <w:lang w:val="uk-UA"/>
        </w:rPr>
        <w:t>Лисаветинській</w:t>
      </w:r>
      <w:proofErr w:type="spellEnd"/>
      <w:r>
        <w:rPr>
          <w:color w:val="000000"/>
          <w:spacing w:val="-2"/>
          <w:lang w:val="uk-UA"/>
        </w:rPr>
        <w:t>, 1а, будинок 10</w:t>
      </w:r>
      <w:r w:rsidR="003A08DE" w:rsidRPr="00C91E5A">
        <w:rPr>
          <w:color w:val="000000"/>
          <w:lang w:val="uk-UA"/>
        </w:rPr>
        <w:t xml:space="preserve"> </w:t>
      </w:r>
      <w:r w:rsidR="0090572E">
        <w:rPr>
          <w:color w:val="000000"/>
          <w:lang w:val="uk-UA"/>
        </w:rPr>
        <w:t xml:space="preserve"> </w:t>
      </w:r>
      <w:r w:rsidR="003A08DE" w:rsidRPr="00C91E5A">
        <w:rPr>
          <w:color w:val="000000"/>
          <w:lang w:val="uk-UA"/>
        </w:rPr>
        <w:t xml:space="preserve">- </w:t>
      </w:r>
      <w:r w:rsidR="003A08DE" w:rsidRPr="00C91E5A">
        <w:rPr>
          <w:bCs/>
          <w:color w:val="000000"/>
          <w:kern w:val="24"/>
          <w:lang w:val="uk-UA"/>
        </w:rPr>
        <w:t xml:space="preserve"> </w:t>
      </w:r>
      <w:r w:rsidR="003A08DE" w:rsidRPr="00C91E5A">
        <w:rPr>
          <w:lang w:val="uk-UA"/>
        </w:rPr>
        <w:t xml:space="preserve">у зв’язку із </w:t>
      </w:r>
      <w:r w:rsidR="002D3567">
        <w:rPr>
          <w:lang w:val="uk-UA"/>
        </w:rPr>
        <w:t>введення</w:t>
      </w:r>
      <w:r w:rsidR="0090572E">
        <w:rPr>
          <w:lang w:val="uk-UA"/>
        </w:rPr>
        <w:t>м</w:t>
      </w:r>
      <w:r w:rsidR="002D3567">
        <w:rPr>
          <w:lang w:val="uk-UA"/>
        </w:rPr>
        <w:t xml:space="preserve"> в експлуатацію </w:t>
      </w:r>
      <w:r w:rsidR="0090572E">
        <w:rPr>
          <w:lang w:val="uk-UA"/>
        </w:rPr>
        <w:t xml:space="preserve">вищенаведених будинків, а </w:t>
      </w:r>
      <w:r w:rsidR="002D3567">
        <w:rPr>
          <w:lang w:val="uk-UA"/>
        </w:rPr>
        <w:t>та</w:t>
      </w:r>
      <w:r w:rsidR="0090572E">
        <w:rPr>
          <w:lang w:val="uk-UA"/>
        </w:rPr>
        <w:t>кож</w:t>
      </w:r>
      <w:r w:rsidR="002D3567">
        <w:rPr>
          <w:lang w:val="uk-UA"/>
        </w:rPr>
        <w:t xml:space="preserve"> </w:t>
      </w:r>
      <w:r w:rsidR="003A08DE" w:rsidRPr="00C91E5A">
        <w:rPr>
          <w:lang w:val="uk-UA"/>
        </w:rPr>
        <w:t>готовністю</w:t>
      </w:r>
      <w:r w:rsidR="003A08DE" w:rsidRPr="003A08DE">
        <w:rPr>
          <w:lang w:val="uk-UA"/>
        </w:rPr>
        <w:t xml:space="preserve"> документів, необхідних для передачі у власність квадратних метрів загальної площі квартири відповідно до серії та кількості облігацій, визначених у договорі бронювання.</w:t>
      </w:r>
    </w:p>
    <w:p w:rsidR="003A08DE" w:rsidRPr="003A08DE" w:rsidRDefault="003A08DE" w:rsidP="003A08DE">
      <w:pPr>
        <w:numPr>
          <w:ilvl w:val="8"/>
          <w:numId w:val="1"/>
        </w:numPr>
        <w:shd w:val="clear" w:color="auto" w:fill="FFFFFF"/>
        <w:tabs>
          <w:tab w:val="left" w:pos="142"/>
          <w:tab w:val="left" w:pos="284"/>
        </w:tabs>
        <w:snapToGrid w:val="0"/>
        <w:spacing w:after="57"/>
        <w:ind w:firstLine="567"/>
        <w:jc w:val="both"/>
        <w:rPr>
          <w:bCs/>
          <w:color w:val="000000"/>
          <w:kern w:val="24"/>
          <w:lang w:val="uk-UA"/>
        </w:rPr>
      </w:pPr>
      <w:r w:rsidRPr="003A08DE">
        <w:rPr>
          <w:bCs/>
          <w:color w:val="000000"/>
          <w:kern w:val="24"/>
          <w:lang w:val="uk-UA"/>
        </w:rPr>
        <w:t>Параметри випущених облігацій, щодо яких прийнято рішення про дострокове погашення: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"/>
        <w:gridCol w:w="2604"/>
        <w:gridCol w:w="2126"/>
        <w:gridCol w:w="1794"/>
        <w:gridCol w:w="2175"/>
      </w:tblGrid>
      <w:tr w:rsidR="00C91E5A" w:rsidRPr="003A08DE" w:rsidTr="00C91E5A">
        <w:trPr>
          <w:trHeight w:val="567"/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3A08DE" w:rsidRDefault="00C91E5A" w:rsidP="003A08DE">
            <w:pPr>
              <w:shd w:val="clear" w:color="auto" w:fill="FFFFFF"/>
              <w:snapToGrid w:val="0"/>
              <w:jc w:val="center"/>
              <w:rPr>
                <w:spacing w:val="-3"/>
                <w:lang w:val="uk-UA"/>
              </w:rPr>
            </w:pPr>
            <w:r w:rsidRPr="003A08DE">
              <w:rPr>
                <w:spacing w:val="-3"/>
                <w:lang w:val="uk-UA"/>
              </w:rPr>
              <w:t>Серія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3A08DE" w:rsidRDefault="00C91E5A" w:rsidP="003A08DE">
            <w:pPr>
              <w:shd w:val="clear" w:color="auto" w:fill="FFFFFF"/>
              <w:snapToGrid w:val="0"/>
              <w:jc w:val="center"/>
              <w:rPr>
                <w:spacing w:val="-1"/>
                <w:lang w:val="uk-UA"/>
              </w:rPr>
            </w:pPr>
            <w:r w:rsidRPr="003A08DE">
              <w:rPr>
                <w:spacing w:val="-1"/>
                <w:lang w:val="uk-UA"/>
              </w:rPr>
              <w:t>Характеристика облігацій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3A08DE" w:rsidRDefault="00C91E5A" w:rsidP="003A08DE">
            <w:pPr>
              <w:shd w:val="clear" w:color="auto" w:fill="FFFFFF"/>
              <w:snapToGrid w:val="0"/>
              <w:jc w:val="center"/>
              <w:rPr>
                <w:spacing w:val="-4"/>
                <w:lang w:val="uk-UA"/>
              </w:rPr>
            </w:pPr>
            <w:r w:rsidRPr="003A08DE">
              <w:rPr>
                <w:spacing w:val="-1"/>
                <w:lang w:val="uk-UA"/>
              </w:rPr>
              <w:t>Кількість о</w:t>
            </w:r>
            <w:r w:rsidRPr="003A08DE">
              <w:rPr>
                <w:spacing w:val="-4"/>
                <w:lang w:val="uk-UA"/>
              </w:rPr>
              <w:t>блігацій, шт.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3A08DE" w:rsidRDefault="00C91E5A" w:rsidP="003A08DE">
            <w:pPr>
              <w:shd w:val="clear" w:color="auto" w:fill="FFFFFF"/>
              <w:snapToGrid w:val="0"/>
              <w:jc w:val="center"/>
              <w:rPr>
                <w:spacing w:val="-2"/>
                <w:lang w:val="uk-UA"/>
              </w:rPr>
            </w:pPr>
            <w:r w:rsidRPr="003A08DE">
              <w:rPr>
                <w:spacing w:val="-2"/>
                <w:lang w:val="uk-UA"/>
              </w:rPr>
              <w:t>Номінальна вартість однієї облігації, грн.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E5A" w:rsidRPr="003A08DE" w:rsidRDefault="00C91E5A" w:rsidP="003A08DE">
            <w:pPr>
              <w:shd w:val="clear" w:color="auto" w:fill="FFFFFF"/>
              <w:snapToGrid w:val="0"/>
              <w:jc w:val="center"/>
              <w:rPr>
                <w:spacing w:val="-2"/>
                <w:lang w:val="uk-UA"/>
              </w:rPr>
            </w:pPr>
            <w:r w:rsidRPr="003A08DE">
              <w:rPr>
                <w:spacing w:val="-2"/>
                <w:lang w:val="uk-UA"/>
              </w:rPr>
              <w:t>Загальна номінальна вартість, грн.</w:t>
            </w:r>
          </w:p>
        </w:tc>
      </w:tr>
      <w:tr w:rsidR="00C91E5A" w:rsidRPr="00A15318" w:rsidTr="00C91E5A">
        <w:trPr>
          <w:trHeight w:val="57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A15318" w:rsidRDefault="009C41DF" w:rsidP="003A08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lang w:val="en-US"/>
              </w:rPr>
              <w:t>J</w:t>
            </w:r>
            <w:r w:rsidRPr="00A15318">
              <w:rPr>
                <w:lang w:val="uk-UA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1E5A" w:rsidRPr="00A15318" w:rsidRDefault="00C91E5A" w:rsidP="009C41DF">
            <w:pPr>
              <w:jc w:val="center"/>
              <w:rPr>
                <w:lang w:val="uk-UA"/>
              </w:rPr>
            </w:pPr>
            <w:r w:rsidRPr="00A15318">
              <w:rPr>
                <w:lang w:val="uk-UA"/>
              </w:rPr>
              <w:t xml:space="preserve">Іменні цільові </w:t>
            </w:r>
            <w:r w:rsidR="009C41DF" w:rsidRPr="00A15318">
              <w:rPr>
                <w:color w:val="000000"/>
                <w:kern w:val="24"/>
                <w:lang w:val="uk-UA"/>
              </w:rPr>
              <w:t>звичайні (незабезпечені)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A15318" w:rsidRDefault="009C41DF" w:rsidP="003A08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lang w:val="uk-UA"/>
              </w:rPr>
              <w:t>664 100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1E5A" w:rsidRPr="00A15318" w:rsidRDefault="009C41DF" w:rsidP="00C91E5A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bCs/>
                <w:color w:val="000000"/>
                <w:spacing w:val="-2"/>
                <w:lang w:val="uk-UA"/>
              </w:rPr>
              <w:t>70</w:t>
            </w:r>
            <w:r w:rsidR="00C91E5A" w:rsidRPr="00A15318">
              <w:rPr>
                <w:bCs/>
                <w:color w:val="000000"/>
                <w:spacing w:val="-2"/>
                <w:lang w:val="uk-UA"/>
              </w:rPr>
              <w:t>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1E5A" w:rsidRPr="00A15318" w:rsidRDefault="00A15318" w:rsidP="003A08DE">
            <w:pPr>
              <w:snapToGrid w:val="0"/>
              <w:jc w:val="center"/>
              <w:rPr>
                <w:color w:val="000000"/>
                <w:lang w:val="uk-UA"/>
              </w:rPr>
            </w:pPr>
            <w:r w:rsidRPr="00A15318">
              <w:rPr>
                <w:lang w:val="uk-UA"/>
              </w:rPr>
              <w:t>46</w:t>
            </w:r>
            <w:r w:rsidRPr="00A15318">
              <w:t> </w:t>
            </w:r>
            <w:r w:rsidRPr="00A15318">
              <w:rPr>
                <w:lang w:val="uk-UA"/>
              </w:rPr>
              <w:t>487</w:t>
            </w:r>
            <w:r w:rsidRPr="00A15318">
              <w:t> </w:t>
            </w:r>
            <w:r w:rsidRPr="00A15318">
              <w:rPr>
                <w:lang w:val="uk-UA"/>
              </w:rPr>
              <w:t>000,00</w:t>
            </w:r>
          </w:p>
        </w:tc>
      </w:tr>
      <w:tr w:rsidR="009C41DF" w:rsidRPr="00A15318" w:rsidTr="00C91E5A">
        <w:trPr>
          <w:trHeight w:val="57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9C41DF" w:rsidP="00C91E5A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lang w:val="en-US"/>
              </w:rPr>
              <w:t>K</w:t>
            </w:r>
            <w:r w:rsidRPr="00A15318">
              <w:rPr>
                <w:lang w:val="uk-UA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1DF" w:rsidRPr="00A15318" w:rsidRDefault="009C41DF" w:rsidP="009C41DF">
            <w:pPr>
              <w:jc w:val="center"/>
            </w:pPr>
            <w:r w:rsidRPr="00A15318">
              <w:rPr>
                <w:lang w:val="uk-UA"/>
              </w:rPr>
              <w:t xml:space="preserve">Іменні цільові </w:t>
            </w:r>
            <w:r w:rsidRPr="00A15318">
              <w:rPr>
                <w:color w:val="000000"/>
                <w:kern w:val="24"/>
                <w:lang w:val="uk-UA"/>
              </w:rPr>
              <w:t>звичайні (незабезпечені)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9C41DF" w:rsidP="003A08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lang w:val="uk-UA"/>
              </w:rPr>
              <w:t>303 600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787653" w:rsidP="003A08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bCs/>
                <w:color w:val="000000"/>
                <w:spacing w:val="-2"/>
                <w:lang w:val="uk-UA"/>
              </w:rPr>
              <w:t>70</w:t>
            </w:r>
            <w:r w:rsidR="009C41DF" w:rsidRPr="00A15318">
              <w:rPr>
                <w:bCs/>
                <w:color w:val="000000"/>
                <w:spacing w:val="-2"/>
                <w:lang w:val="uk-UA"/>
              </w:rPr>
              <w:t>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A15318" w:rsidP="00A15318">
            <w:pPr>
              <w:snapToGrid w:val="0"/>
              <w:jc w:val="center"/>
              <w:rPr>
                <w:color w:val="000000"/>
                <w:lang w:val="uk-UA"/>
              </w:rPr>
            </w:pPr>
            <w:r w:rsidRPr="00A15318">
              <w:rPr>
                <w:lang w:val="uk-UA"/>
              </w:rPr>
              <w:t>21 252</w:t>
            </w:r>
            <w:r w:rsidRPr="00A15318">
              <w:t> </w:t>
            </w:r>
            <w:r w:rsidRPr="00A15318">
              <w:rPr>
                <w:lang w:val="uk-UA"/>
              </w:rPr>
              <w:t>000,</w:t>
            </w:r>
            <w:r w:rsidR="009C41DF" w:rsidRPr="00A15318">
              <w:rPr>
                <w:color w:val="000000"/>
                <w:lang w:val="uk-UA"/>
              </w:rPr>
              <w:t>00</w:t>
            </w:r>
          </w:p>
        </w:tc>
      </w:tr>
      <w:tr w:rsidR="009C41DF" w:rsidRPr="00A15318" w:rsidTr="00C91E5A">
        <w:trPr>
          <w:trHeight w:val="57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9C41DF" w:rsidP="003A08DE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lang w:val="en-US"/>
              </w:rPr>
              <w:t>D</w:t>
            </w:r>
            <w:r w:rsidRPr="00A15318">
              <w:rPr>
                <w:lang w:val="uk-UA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41DF" w:rsidRPr="00A15318" w:rsidRDefault="009C41DF" w:rsidP="009C41DF">
            <w:pPr>
              <w:jc w:val="center"/>
            </w:pPr>
            <w:r w:rsidRPr="00A15318">
              <w:rPr>
                <w:lang w:val="uk-UA"/>
              </w:rPr>
              <w:t xml:space="preserve">Іменні цільові </w:t>
            </w:r>
            <w:r w:rsidRPr="00A15318">
              <w:rPr>
                <w:color w:val="000000"/>
                <w:kern w:val="24"/>
                <w:lang w:val="uk-UA"/>
              </w:rPr>
              <w:t>звичайні (незабезпечені)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A15318" w:rsidP="00430A41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rStyle w:val="10pt"/>
                <w:rFonts w:eastAsia="Andale Sans UI"/>
                <w:sz w:val="24"/>
                <w:szCs w:val="24"/>
              </w:rPr>
              <w:t>712 687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A15318" w:rsidP="00430A41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 w:rsidRPr="00A15318">
              <w:rPr>
                <w:bCs/>
                <w:color w:val="000000"/>
                <w:spacing w:val="-2"/>
                <w:lang w:val="uk-UA"/>
              </w:rPr>
              <w:t>76</w:t>
            </w:r>
            <w:r w:rsidR="009C41DF" w:rsidRPr="00A15318">
              <w:rPr>
                <w:bCs/>
                <w:color w:val="000000"/>
                <w:spacing w:val="-2"/>
                <w:lang w:val="uk-UA"/>
              </w:rPr>
              <w:t>,00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1DF" w:rsidRPr="00A15318" w:rsidRDefault="00A15318" w:rsidP="00A15318">
            <w:pPr>
              <w:snapToGrid w:val="0"/>
              <w:jc w:val="center"/>
              <w:rPr>
                <w:color w:val="000000"/>
                <w:lang w:val="uk-UA"/>
              </w:rPr>
            </w:pPr>
            <w:r w:rsidRPr="00A15318">
              <w:rPr>
                <w:rStyle w:val="10pt"/>
                <w:rFonts w:eastAsia="Andale Sans UI"/>
                <w:sz w:val="24"/>
                <w:szCs w:val="24"/>
                <w:lang w:val="en-US"/>
              </w:rPr>
              <w:t>54 1</w:t>
            </w:r>
            <w:r w:rsidRPr="00A15318">
              <w:rPr>
                <w:rStyle w:val="10pt"/>
                <w:rFonts w:eastAsia="Andale Sans UI"/>
                <w:sz w:val="24"/>
                <w:szCs w:val="24"/>
              </w:rPr>
              <w:t>6</w:t>
            </w:r>
            <w:r w:rsidRPr="00A15318">
              <w:rPr>
                <w:rStyle w:val="10pt"/>
                <w:rFonts w:eastAsia="Andale Sans UI"/>
                <w:sz w:val="24"/>
                <w:szCs w:val="24"/>
                <w:lang w:val="en-US"/>
              </w:rPr>
              <w:t>4 212</w:t>
            </w:r>
            <w:r w:rsidRPr="00A15318">
              <w:rPr>
                <w:rStyle w:val="10pt"/>
                <w:rFonts w:eastAsia="Andale Sans UI"/>
                <w:sz w:val="24"/>
                <w:szCs w:val="24"/>
              </w:rPr>
              <w:t>,</w:t>
            </w:r>
            <w:r w:rsidRPr="00A15318">
              <w:rPr>
                <w:rStyle w:val="10pt"/>
                <w:rFonts w:eastAsia="Andale Sans UI"/>
                <w:sz w:val="24"/>
                <w:szCs w:val="24"/>
                <w:lang w:val="en-US"/>
              </w:rPr>
              <w:t>00</w:t>
            </w:r>
          </w:p>
        </w:tc>
      </w:tr>
    </w:tbl>
    <w:p w:rsidR="003A08DE" w:rsidRDefault="003A08DE" w:rsidP="003A08DE">
      <w:pPr>
        <w:spacing w:line="100" w:lineRule="atLeast"/>
        <w:ind w:firstLine="539"/>
        <w:jc w:val="both"/>
        <w:rPr>
          <w:b/>
          <w:bCs/>
          <w:color w:val="000000"/>
          <w:kern w:val="24"/>
          <w:lang w:val="uk-UA"/>
        </w:rPr>
      </w:pPr>
    </w:p>
    <w:p w:rsidR="009C41DF" w:rsidRDefault="003A08DE" w:rsidP="009C41DF">
      <w:pPr>
        <w:spacing w:line="100" w:lineRule="atLeast"/>
        <w:jc w:val="both"/>
        <w:rPr>
          <w:bCs/>
          <w:color w:val="000000"/>
          <w:kern w:val="24"/>
          <w:lang w:val="uk-UA"/>
        </w:rPr>
      </w:pPr>
      <w:r w:rsidRPr="009C41DF">
        <w:rPr>
          <w:bCs/>
          <w:color w:val="000000"/>
          <w:kern w:val="24"/>
          <w:lang w:val="uk-UA"/>
        </w:rPr>
        <w:t xml:space="preserve">Дата початку строку, у який облігації </w:t>
      </w:r>
      <w:r w:rsidRPr="009C41DF">
        <w:rPr>
          <w:kern w:val="24"/>
          <w:lang w:val="uk-UA"/>
        </w:rPr>
        <w:t>серій</w:t>
      </w:r>
      <w:r w:rsidRPr="009C41DF">
        <w:rPr>
          <w:lang w:val="uk-UA"/>
        </w:rPr>
        <w:t xml:space="preserve">: </w:t>
      </w:r>
      <w:r w:rsidR="009C41DF" w:rsidRPr="009C41DF">
        <w:rPr>
          <w:color w:val="000000"/>
          <w:kern w:val="24"/>
          <w:lang w:val="uk-UA"/>
        </w:rPr>
        <w:t>«</w:t>
      </w:r>
      <w:r w:rsidR="009C41DF" w:rsidRPr="009C41DF">
        <w:rPr>
          <w:lang w:val="en-US"/>
        </w:rPr>
        <w:t>J</w:t>
      </w:r>
      <w:r w:rsidR="009C41DF" w:rsidRPr="009C41DF">
        <w:rPr>
          <w:lang w:val="uk-UA"/>
        </w:rPr>
        <w:t>7</w:t>
      </w:r>
      <w:r w:rsidR="009C41DF" w:rsidRPr="009C41DF">
        <w:rPr>
          <w:color w:val="000000"/>
          <w:kern w:val="24"/>
          <w:lang w:val="uk-UA"/>
        </w:rPr>
        <w:t xml:space="preserve">», </w:t>
      </w:r>
      <w:r w:rsidR="009C41DF" w:rsidRPr="009C41DF">
        <w:rPr>
          <w:lang w:val="uk-UA"/>
        </w:rPr>
        <w:t>«</w:t>
      </w:r>
      <w:r w:rsidR="009C41DF" w:rsidRPr="009C41DF">
        <w:rPr>
          <w:lang w:val="en-US"/>
        </w:rPr>
        <w:t>K</w:t>
      </w:r>
      <w:r w:rsidR="009C41DF" w:rsidRPr="009C41DF">
        <w:rPr>
          <w:lang w:val="uk-UA"/>
        </w:rPr>
        <w:t>7», «</w:t>
      </w:r>
      <w:r w:rsidR="009C41DF" w:rsidRPr="009C41DF">
        <w:rPr>
          <w:lang w:val="en-US"/>
        </w:rPr>
        <w:t>D</w:t>
      </w:r>
      <w:r w:rsidR="009C41DF" w:rsidRPr="009C41DF">
        <w:rPr>
          <w:lang w:val="uk-UA"/>
        </w:rPr>
        <w:t>8»</w:t>
      </w:r>
      <w:r w:rsidR="00C91E5A" w:rsidRPr="009C41DF">
        <w:rPr>
          <w:lang w:val="uk-UA"/>
        </w:rPr>
        <w:t xml:space="preserve"> </w:t>
      </w:r>
      <w:r w:rsidRPr="009C41DF">
        <w:rPr>
          <w:lang w:val="uk-UA"/>
        </w:rPr>
        <w:t xml:space="preserve">- </w:t>
      </w:r>
      <w:r w:rsidRPr="009C41DF">
        <w:rPr>
          <w:bCs/>
          <w:color w:val="000000"/>
          <w:kern w:val="24"/>
          <w:lang w:val="uk-UA"/>
        </w:rPr>
        <w:t xml:space="preserve">мають бути пред'явлені для дострокового погашення: </w:t>
      </w:r>
    </w:p>
    <w:p w:rsidR="009C41DF" w:rsidRPr="009C41DF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lang w:val="uk-UA"/>
        </w:rPr>
      </w:pPr>
      <w:r w:rsidRPr="009C41DF">
        <w:rPr>
          <w:lang w:val="uk-UA"/>
        </w:rPr>
        <w:t>серії «J7»   - 1</w:t>
      </w:r>
      <w:r w:rsidR="003337C3">
        <w:rPr>
          <w:lang w:val="uk-UA"/>
        </w:rPr>
        <w:t>7</w:t>
      </w:r>
      <w:r w:rsidRPr="009C41DF">
        <w:rPr>
          <w:lang w:val="uk-UA"/>
        </w:rPr>
        <w:t xml:space="preserve"> квітня 2019 року;</w:t>
      </w:r>
    </w:p>
    <w:p w:rsidR="009C41DF" w:rsidRPr="00F43D2A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bCs/>
          <w:color w:val="000000"/>
          <w:lang w:val="uk-UA"/>
        </w:rPr>
      </w:pPr>
      <w:r>
        <w:rPr>
          <w:lang w:val="uk-UA"/>
        </w:rPr>
        <w:t>серії</w:t>
      </w:r>
      <w:r w:rsidRPr="00F43D2A">
        <w:rPr>
          <w:lang w:val="uk-UA"/>
        </w:rPr>
        <w:t xml:space="preserve"> </w:t>
      </w:r>
      <w:r>
        <w:t>«</w:t>
      </w:r>
      <w:r>
        <w:rPr>
          <w:lang w:val="en-US"/>
        </w:rPr>
        <w:t>K</w:t>
      </w:r>
      <w:r w:rsidRPr="002B20BA">
        <w:t>7</w:t>
      </w:r>
      <w:r>
        <w:t xml:space="preserve">» </w:t>
      </w:r>
      <w:r>
        <w:rPr>
          <w:lang w:val="uk-UA"/>
        </w:rPr>
        <w:t xml:space="preserve"> - </w:t>
      </w:r>
      <w:r w:rsidRPr="00F43D2A">
        <w:rPr>
          <w:color w:val="000000"/>
          <w:kern w:val="24"/>
        </w:rPr>
        <w:t>1</w:t>
      </w:r>
      <w:r w:rsidR="003337C3">
        <w:rPr>
          <w:color w:val="000000"/>
          <w:kern w:val="24"/>
          <w:lang w:val="uk-UA"/>
        </w:rPr>
        <w:t>7</w:t>
      </w:r>
      <w:r w:rsidRPr="00F43D2A">
        <w:rPr>
          <w:color w:val="000000"/>
          <w:kern w:val="24"/>
          <w:lang w:val="uk-UA"/>
        </w:rPr>
        <w:t xml:space="preserve"> квітня 201</w:t>
      </w:r>
      <w:r w:rsidRPr="00F43D2A">
        <w:rPr>
          <w:color w:val="000000"/>
          <w:kern w:val="24"/>
        </w:rPr>
        <w:t>9</w:t>
      </w:r>
      <w:r w:rsidRPr="00F43D2A">
        <w:rPr>
          <w:color w:val="000000"/>
          <w:kern w:val="24"/>
          <w:lang w:val="uk-UA"/>
        </w:rPr>
        <w:t xml:space="preserve"> року</w:t>
      </w:r>
      <w:r>
        <w:rPr>
          <w:color w:val="000000"/>
          <w:kern w:val="24"/>
          <w:lang w:val="uk-UA"/>
        </w:rPr>
        <w:t>;</w:t>
      </w:r>
    </w:p>
    <w:p w:rsidR="009C41DF" w:rsidRPr="00F43D2A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bCs/>
          <w:color w:val="000000"/>
          <w:lang w:val="uk-UA"/>
        </w:rPr>
      </w:pPr>
      <w:r w:rsidRPr="00F43D2A">
        <w:rPr>
          <w:lang w:val="uk-UA"/>
        </w:rPr>
        <w:t>сері</w:t>
      </w:r>
      <w:r>
        <w:rPr>
          <w:lang w:val="uk-UA"/>
        </w:rPr>
        <w:t>ї</w:t>
      </w:r>
      <w:r w:rsidRPr="00F43D2A">
        <w:rPr>
          <w:lang w:val="uk-UA"/>
        </w:rPr>
        <w:t xml:space="preserve"> </w:t>
      </w:r>
      <w:r>
        <w:t>«</w:t>
      </w:r>
      <w:r>
        <w:rPr>
          <w:lang w:val="en-US"/>
        </w:rPr>
        <w:t>D8</w:t>
      </w:r>
      <w:r>
        <w:t xml:space="preserve">» </w:t>
      </w:r>
      <w:r>
        <w:rPr>
          <w:lang w:val="uk-UA"/>
        </w:rPr>
        <w:t xml:space="preserve"> - </w:t>
      </w:r>
      <w:r w:rsidRPr="00F43D2A">
        <w:rPr>
          <w:color w:val="000000"/>
          <w:kern w:val="24"/>
        </w:rPr>
        <w:t>1</w:t>
      </w:r>
      <w:r w:rsidR="003337C3">
        <w:rPr>
          <w:color w:val="000000"/>
          <w:kern w:val="24"/>
          <w:lang w:val="uk-UA"/>
        </w:rPr>
        <w:t>7</w:t>
      </w:r>
      <w:r w:rsidRPr="00F43D2A">
        <w:rPr>
          <w:color w:val="000000"/>
          <w:kern w:val="24"/>
          <w:lang w:val="uk-UA"/>
        </w:rPr>
        <w:t xml:space="preserve"> квітня 201</w:t>
      </w:r>
      <w:r w:rsidRPr="00F43D2A">
        <w:rPr>
          <w:color w:val="000000"/>
          <w:kern w:val="24"/>
        </w:rPr>
        <w:t>9</w:t>
      </w:r>
      <w:r w:rsidRPr="00F43D2A">
        <w:rPr>
          <w:color w:val="000000"/>
          <w:kern w:val="24"/>
          <w:lang w:val="uk-UA"/>
        </w:rPr>
        <w:t xml:space="preserve"> року</w:t>
      </w:r>
      <w:r>
        <w:rPr>
          <w:color w:val="000000"/>
          <w:kern w:val="24"/>
          <w:lang w:val="uk-UA"/>
        </w:rPr>
        <w:t>.</w:t>
      </w:r>
    </w:p>
    <w:p w:rsidR="009C41DF" w:rsidRPr="009C41DF" w:rsidRDefault="003A08DE" w:rsidP="009C41DF">
      <w:pPr>
        <w:spacing w:line="100" w:lineRule="atLeast"/>
        <w:jc w:val="both"/>
        <w:rPr>
          <w:bCs/>
          <w:color w:val="000000"/>
          <w:lang w:val="uk-UA"/>
        </w:rPr>
      </w:pPr>
      <w:r w:rsidRPr="009C41DF">
        <w:rPr>
          <w:bCs/>
          <w:color w:val="000000"/>
          <w:kern w:val="24"/>
          <w:lang w:val="uk-UA"/>
        </w:rPr>
        <w:t xml:space="preserve">Дата закінчення строку, у який облігації </w:t>
      </w:r>
      <w:r w:rsidRPr="009C41DF">
        <w:rPr>
          <w:kern w:val="24"/>
          <w:lang w:val="uk-UA"/>
        </w:rPr>
        <w:t>серій</w:t>
      </w:r>
      <w:r w:rsidRPr="009C41DF">
        <w:rPr>
          <w:lang w:val="uk-UA"/>
        </w:rPr>
        <w:t xml:space="preserve">: </w:t>
      </w:r>
      <w:r w:rsidR="009C41DF" w:rsidRPr="009C41DF">
        <w:rPr>
          <w:color w:val="000000"/>
          <w:kern w:val="24"/>
          <w:lang w:val="uk-UA"/>
        </w:rPr>
        <w:t>«</w:t>
      </w:r>
      <w:r w:rsidR="009C41DF" w:rsidRPr="009C41DF">
        <w:rPr>
          <w:lang w:val="en-US"/>
        </w:rPr>
        <w:t>J</w:t>
      </w:r>
      <w:r w:rsidR="009C41DF" w:rsidRPr="009C41DF">
        <w:rPr>
          <w:lang w:val="uk-UA"/>
        </w:rPr>
        <w:t>7</w:t>
      </w:r>
      <w:r w:rsidR="009C41DF" w:rsidRPr="009C41DF">
        <w:rPr>
          <w:color w:val="000000"/>
          <w:kern w:val="24"/>
          <w:lang w:val="uk-UA"/>
        </w:rPr>
        <w:t xml:space="preserve">», </w:t>
      </w:r>
      <w:r w:rsidR="009C41DF" w:rsidRPr="009C41DF">
        <w:rPr>
          <w:lang w:val="uk-UA"/>
        </w:rPr>
        <w:t>«</w:t>
      </w:r>
      <w:r w:rsidR="009C41DF" w:rsidRPr="009C41DF">
        <w:rPr>
          <w:lang w:val="en-US"/>
        </w:rPr>
        <w:t>K</w:t>
      </w:r>
      <w:r w:rsidR="009C41DF" w:rsidRPr="009C41DF">
        <w:rPr>
          <w:lang w:val="uk-UA"/>
        </w:rPr>
        <w:t>7», «</w:t>
      </w:r>
      <w:r w:rsidR="009C41DF" w:rsidRPr="009C41DF">
        <w:rPr>
          <w:lang w:val="en-US"/>
        </w:rPr>
        <w:t>D</w:t>
      </w:r>
      <w:r w:rsidR="009C41DF" w:rsidRPr="009C41DF">
        <w:rPr>
          <w:lang w:val="uk-UA"/>
        </w:rPr>
        <w:t>8»</w:t>
      </w:r>
      <w:r w:rsidR="00C91E5A" w:rsidRPr="009C41DF">
        <w:rPr>
          <w:lang w:val="uk-UA"/>
        </w:rPr>
        <w:t xml:space="preserve"> </w:t>
      </w:r>
      <w:r w:rsidRPr="009C41DF">
        <w:rPr>
          <w:lang w:val="uk-UA"/>
        </w:rPr>
        <w:t xml:space="preserve">- </w:t>
      </w:r>
      <w:r w:rsidRPr="009C41DF">
        <w:rPr>
          <w:bCs/>
          <w:color w:val="000000"/>
          <w:kern w:val="24"/>
          <w:lang w:val="uk-UA"/>
        </w:rPr>
        <w:t xml:space="preserve">мають бути пред'явлені для дострокового погашення: </w:t>
      </w:r>
    </w:p>
    <w:p w:rsidR="009C41DF" w:rsidRPr="00F43D2A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bCs/>
          <w:color w:val="000000"/>
          <w:lang w:val="uk-UA"/>
        </w:rPr>
      </w:pPr>
      <w:r>
        <w:rPr>
          <w:lang w:val="uk-UA"/>
        </w:rPr>
        <w:t>сері</w:t>
      </w:r>
      <w:proofErr w:type="spellStart"/>
      <w:r w:rsidRPr="00F43D2A">
        <w:t>ї</w:t>
      </w:r>
      <w:proofErr w:type="spellEnd"/>
      <w:r w:rsidRPr="00F43D2A">
        <w:rPr>
          <w:lang w:val="uk-UA"/>
        </w:rPr>
        <w:t xml:space="preserve"> </w:t>
      </w:r>
      <w:r>
        <w:t>«</w:t>
      </w:r>
      <w:r w:rsidRPr="00F43D2A">
        <w:rPr>
          <w:lang w:val="en-US"/>
        </w:rPr>
        <w:t>J</w:t>
      </w:r>
      <w:r w:rsidRPr="002B20BA">
        <w:t>7</w:t>
      </w:r>
      <w:r>
        <w:t xml:space="preserve">» </w:t>
      </w:r>
      <w:r>
        <w:rPr>
          <w:lang w:val="uk-UA"/>
        </w:rPr>
        <w:t xml:space="preserve">  - </w:t>
      </w:r>
      <w:r w:rsidRPr="007D44E2">
        <w:rPr>
          <w:color w:val="000000"/>
          <w:kern w:val="24"/>
          <w:lang w:val="uk-UA"/>
        </w:rPr>
        <w:t>30 вересня 201</w:t>
      </w:r>
      <w:r w:rsidRPr="002B20BA">
        <w:rPr>
          <w:color w:val="000000"/>
          <w:kern w:val="24"/>
        </w:rPr>
        <w:t>9</w:t>
      </w:r>
      <w:r w:rsidRPr="007D44E2">
        <w:rPr>
          <w:color w:val="000000"/>
          <w:kern w:val="24"/>
          <w:lang w:val="uk-UA"/>
        </w:rPr>
        <w:t xml:space="preserve"> </w:t>
      </w:r>
      <w:r w:rsidRPr="00F43D2A">
        <w:rPr>
          <w:color w:val="000000"/>
          <w:kern w:val="24"/>
          <w:lang w:val="uk-UA"/>
        </w:rPr>
        <w:t>року</w:t>
      </w:r>
      <w:r>
        <w:rPr>
          <w:color w:val="000000"/>
          <w:lang w:val="uk-UA"/>
        </w:rPr>
        <w:t>;</w:t>
      </w:r>
    </w:p>
    <w:p w:rsidR="009C41DF" w:rsidRPr="00F43D2A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bCs/>
          <w:color w:val="000000"/>
          <w:lang w:val="uk-UA"/>
        </w:rPr>
      </w:pPr>
      <w:r>
        <w:rPr>
          <w:lang w:val="uk-UA"/>
        </w:rPr>
        <w:t>серії</w:t>
      </w:r>
      <w:r w:rsidRPr="00F43D2A">
        <w:rPr>
          <w:lang w:val="uk-UA"/>
        </w:rPr>
        <w:t xml:space="preserve"> </w:t>
      </w:r>
      <w:r>
        <w:t>«</w:t>
      </w:r>
      <w:r>
        <w:rPr>
          <w:lang w:val="en-US"/>
        </w:rPr>
        <w:t>K</w:t>
      </w:r>
      <w:r w:rsidRPr="002B20BA">
        <w:t>7</w:t>
      </w:r>
      <w:r>
        <w:t xml:space="preserve">» </w:t>
      </w:r>
      <w:r>
        <w:rPr>
          <w:lang w:val="uk-UA"/>
        </w:rPr>
        <w:t xml:space="preserve"> - </w:t>
      </w:r>
      <w:r w:rsidRPr="007D44E2">
        <w:rPr>
          <w:color w:val="000000"/>
          <w:kern w:val="24"/>
          <w:lang w:val="uk-UA"/>
        </w:rPr>
        <w:t>30 вересня 201</w:t>
      </w:r>
      <w:r w:rsidRPr="002B20BA">
        <w:rPr>
          <w:color w:val="000000"/>
          <w:kern w:val="24"/>
        </w:rPr>
        <w:t>9</w:t>
      </w:r>
      <w:r w:rsidRPr="007D44E2">
        <w:rPr>
          <w:color w:val="000000"/>
          <w:kern w:val="24"/>
          <w:lang w:val="uk-UA"/>
        </w:rPr>
        <w:t xml:space="preserve"> </w:t>
      </w:r>
      <w:r w:rsidRPr="00F43D2A">
        <w:rPr>
          <w:color w:val="000000"/>
          <w:kern w:val="24"/>
          <w:lang w:val="uk-UA"/>
        </w:rPr>
        <w:t>року</w:t>
      </w:r>
      <w:r>
        <w:rPr>
          <w:color w:val="000000"/>
          <w:kern w:val="24"/>
          <w:lang w:val="uk-UA"/>
        </w:rPr>
        <w:t>;</w:t>
      </w:r>
    </w:p>
    <w:p w:rsidR="009C41DF" w:rsidRPr="00F43D2A" w:rsidRDefault="009C41DF" w:rsidP="009C41DF">
      <w:pPr>
        <w:pStyle w:val="ab"/>
        <w:numPr>
          <w:ilvl w:val="0"/>
          <w:numId w:val="3"/>
        </w:numPr>
        <w:spacing w:line="100" w:lineRule="atLeast"/>
        <w:jc w:val="both"/>
        <w:rPr>
          <w:bCs/>
          <w:color w:val="000000"/>
          <w:lang w:val="uk-UA"/>
        </w:rPr>
      </w:pPr>
      <w:r w:rsidRPr="00F43D2A">
        <w:rPr>
          <w:lang w:val="uk-UA"/>
        </w:rPr>
        <w:t>сері</w:t>
      </w:r>
      <w:r>
        <w:rPr>
          <w:lang w:val="uk-UA"/>
        </w:rPr>
        <w:t>ї</w:t>
      </w:r>
      <w:r w:rsidRPr="00F43D2A">
        <w:rPr>
          <w:lang w:val="uk-UA"/>
        </w:rPr>
        <w:t xml:space="preserve"> </w:t>
      </w:r>
      <w:r>
        <w:t>«</w:t>
      </w:r>
      <w:r>
        <w:rPr>
          <w:lang w:val="en-US"/>
        </w:rPr>
        <w:t>D8</w:t>
      </w:r>
      <w:r>
        <w:t xml:space="preserve">» </w:t>
      </w:r>
      <w:r>
        <w:rPr>
          <w:lang w:val="uk-UA"/>
        </w:rPr>
        <w:t xml:space="preserve"> - </w:t>
      </w:r>
      <w:r w:rsidRPr="007D44E2">
        <w:rPr>
          <w:color w:val="000000"/>
          <w:kern w:val="24"/>
          <w:lang w:val="uk-UA"/>
        </w:rPr>
        <w:t>3</w:t>
      </w:r>
      <w:r>
        <w:rPr>
          <w:color w:val="000000"/>
          <w:kern w:val="24"/>
          <w:lang w:val="uk-UA"/>
        </w:rPr>
        <w:t>1</w:t>
      </w:r>
      <w:r w:rsidRPr="007D44E2">
        <w:rPr>
          <w:color w:val="000000"/>
          <w:kern w:val="24"/>
          <w:lang w:val="uk-UA"/>
        </w:rPr>
        <w:t xml:space="preserve"> </w:t>
      </w:r>
      <w:r>
        <w:rPr>
          <w:color w:val="000000"/>
          <w:kern w:val="24"/>
          <w:lang w:val="uk-UA"/>
        </w:rPr>
        <w:t>грудня</w:t>
      </w:r>
      <w:r w:rsidRPr="007D44E2">
        <w:rPr>
          <w:color w:val="000000"/>
          <w:kern w:val="24"/>
          <w:lang w:val="uk-UA"/>
        </w:rPr>
        <w:t xml:space="preserve"> 201</w:t>
      </w:r>
      <w:r w:rsidRPr="002B20BA">
        <w:rPr>
          <w:color w:val="000000"/>
          <w:kern w:val="24"/>
        </w:rPr>
        <w:t>9</w:t>
      </w:r>
      <w:r w:rsidRPr="007D44E2">
        <w:rPr>
          <w:color w:val="000000"/>
          <w:kern w:val="24"/>
          <w:lang w:val="uk-UA"/>
        </w:rPr>
        <w:t xml:space="preserve"> </w:t>
      </w:r>
      <w:r w:rsidRPr="00F43D2A">
        <w:rPr>
          <w:color w:val="000000"/>
          <w:kern w:val="24"/>
          <w:lang w:val="uk-UA"/>
        </w:rPr>
        <w:t>року</w:t>
      </w:r>
      <w:r>
        <w:rPr>
          <w:color w:val="000000"/>
          <w:kern w:val="24"/>
          <w:lang w:val="uk-UA"/>
        </w:rPr>
        <w:t>.</w:t>
      </w:r>
    </w:p>
    <w:p w:rsidR="003A08DE" w:rsidRPr="003A08DE" w:rsidRDefault="003A08DE" w:rsidP="00A15318">
      <w:pPr>
        <w:tabs>
          <w:tab w:val="left" w:pos="0"/>
        </w:tabs>
        <w:spacing w:before="120" w:line="100" w:lineRule="atLeast"/>
        <w:ind w:firstLine="539"/>
      </w:pPr>
      <w:r w:rsidRPr="003A08DE">
        <w:rPr>
          <w:lang w:val="uk-UA"/>
        </w:rPr>
        <w:t xml:space="preserve">Власники облігацій серій: </w:t>
      </w:r>
      <w:r w:rsidR="009C41DF" w:rsidRPr="009C41DF">
        <w:rPr>
          <w:color w:val="000000"/>
          <w:kern w:val="24"/>
          <w:lang w:val="uk-UA"/>
        </w:rPr>
        <w:t>«</w:t>
      </w:r>
      <w:r w:rsidR="009C41DF" w:rsidRPr="009C41DF">
        <w:rPr>
          <w:lang w:val="en-US"/>
        </w:rPr>
        <w:t>J</w:t>
      </w:r>
      <w:r w:rsidR="009C41DF" w:rsidRPr="009C41DF">
        <w:rPr>
          <w:lang w:val="uk-UA"/>
        </w:rPr>
        <w:t>7</w:t>
      </w:r>
      <w:r w:rsidR="009C41DF" w:rsidRPr="009C41DF">
        <w:rPr>
          <w:color w:val="000000"/>
          <w:kern w:val="24"/>
          <w:lang w:val="uk-UA"/>
        </w:rPr>
        <w:t xml:space="preserve">», </w:t>
      </w:r>
      <w:r w:rsidR="009C41DF" w:rsidRPr="009C41DF">
        <w:rPr>
          <w:lang w:val="uk-UA"/>
        </w:rPr>
        <w:t>«</w:t>
      </w:r>
      <w:r w:rsidR="009C41DF" w:rsidRPr="009C41DF">
        <w:rPr>
          <w:lang w:val="en-US"/>
        </w:rPr>
        <w:t>K</w:t>
      </w:r>
      <w:r w:rsidR="009C41DF" w:rsidRPr="009C41DF">
        <w:rPr>
          <w:lang w:val="uk-UA"/>
        </w:rPr>
        <w:t>7», «</w:t>
      </w:r>
      <w:r w:rsidR="009C41DF" w:rsidRPr="009C41DF">
        <w:rPr>
          <w:lang w:val="en-US"/>
        </w:rPr>
        <w:t>D</w:t>
      </w:r>
      <w:r w:rsidR="009C41DF" w:rsidRPr="009C41DF">
        <w:rPr>
          <w:lang w:val="uk-UA"/>
        </w:rPr>
        <w:t>8»</w:t>
      </w:r>
      <w:r w:rsidRPr="009C41DF">
        <w:rPr>
          <w:lang w:val="uk-UA"/>
        </w:rPr>
        <w:t xml:space="preserve"> </w:t>
      </w:r>
      <w:r w:rsidRPr="003A08DE">
        <w:rPr>
          <w:lang w:val="uk-UA"/>
        </w:rPr>
        <w:t>- додатково до цього оголошення будуть повідомлені про дострокове погашення вказаних облігацій відповідно до реквізитів, зазначених у чинних</w:t>
      </w:r>
      <w:r w:rsidR="00A15318">
        <w:rPr>
          <w:lang w:val="uk-UA"/>
        </w:rPr>
        <w:t xml:space="preserve"> </w:t>
      </w:r>
      <w:r w:rsidRPr="003A08DE">
        <w:rPr>
          <w:lang w:val="uk-UA"/>
        </w:rPr>
        <w:t xml:space="preserve"> </w:t>
      </w:r>
      <w:r w:rsidR="00A15318">
        <w:rPr>
          <w:lang w:val="uk-UA"/>
        </w:rPr>
        <w:t>Д</w:t>
      </w:r>
      <w:r w:rsidRPr="003A08DE">
        <w:rPr>
          <w:lang w:val="uk-UA"/>
        </w:rPr>
        <w:t>оговорах бронювання.</w:t>
      </w:r>
    </w:p>
    <w:p w:rsidR="0090572E" w:rsidRDefault="0090572E">
      <w:pPr>
        <w:tabs>
          <w:tab w:val="left" w:pos="0"/>
        </w:tabs>
        <w:spacing w:before="120" w:line="100" w:lineRule="atLeast"/>
        <w:ind w:firstLine="539"/>
        <w:jc w:val="both"/>
        <w:rPr>
          <w:lang w:val="uk-UA"/>
        </w:rPr>
      </w:pPr>
    </w:p>
    <w:p w:rsidR="0090572E" w:rsidRDefault="0090572E">
      <w:pPr>
        <w:tabs>
          <w:tab w:val="left" w:pos="0"/>
        </w:tabs>
        <w:spacing w:before="120" w:line="100" w:lineRule="atLeast"/>
        <w:ind w:firstLine="539"/>
        <w:jc w:val="both"/>
        <w:rPr>
          <w:lang w:val="uk-UA"/>
        </w:rPr>
      </w:pPr>
    </w:p>
    <w:p w:rsidR="007573C0" w:rsidRDefault="0090572E">
      <w:pPr>
        <w:tabs>
          <w:tab w:val="left" w:pos="0"/>
        </w:tabs>
        <w:spacing w:before="120" w:line="100" w:lineRule="atLeast"/>
        <w:ind w:firstLine="539"/>
        <w:jc w:val="both"/>
        <w:rPr>
          <w:lang w:val="uk-UA"/>
        </w:rPr>
      </w:pPr>
      <w:r>
        <w:rPr>
          <w:lang w:val="uk-UA"/>
        </w:rPr>
        <w:t>Голова правління</w:t>
      </w:r>
    </w:p>
    <w:p w:rsidR="0090572E" w:rsidRPr="0090572E" w:rsidRDefault="0090572E">
      <w:pPr>
        <w:tabs>
          <w:tab w:val="left" w:pos="0"/>
        </w:tabs>
        <w:spacing w:before="120" w:line="100" w:lineRule="atLeast"/>
        <w:ind w:firstLine="539"/>
        <w:jc w:val="both"/>
        <w:rPr>
          <w:lang w:val="uk-UA"/>
        </w:rPr>
      </w:pPr>
      <w:r>
        <w:rPr>
          <w:lang w:val="uk-UA"/>
        </w:rPr>
        <w:t xml:space="preserve">АТ «ТРЕСТ ЖИТЛОБУД-1»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8AF">
        <w:rPr>
          <w:lang w:val="uk-UA"/>
        </w:rPr>
        <w:t xml:space="preserve">В.А. </w:t>
      </w:r>
      <w:proofErr w:type="spellStart"/>
      <w:r w:rsidR="006B48AF">
        <w:rPr>
          <w:lang w:val="uk-UA"/>
        </w:rPr>
        <w:t>Арутюнов</w:t>
      </w:r>
      <w:proofErr w:type="spellEnd"/>
    </w:p>
    <w:sectPr w:rsidR="0090572E" w:rsidRPr="0090572E" w:rsidSect="003A08D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7C0CC5"/>
    <w:multiLevelType w:val="hybridMultilevel"/>
    <w:tmpl w:val="55B44E5A"/>
    <w:lvl w:ilvl="0" w:tplc="E068A6EC">
      <w:start w:val="1"/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2B74"/>
    <w:rsid w:val="000413B1"/>
    <w:rsid w:val="000B72D0"/>
    <w:rsid w:val="00104AFF"/>
    <w:rsid w:val="001463B4"/>
    <w:rsid w:val="00160886"/>
    <w:rsid w:val="001C586D"/>
    <w:rsid w:val="00215706"/>
    <w:rsid w:val="002920F5"/>
    <w:rsid w:val="002D3567"/>
    <w:rsid w:val="003337C3"/>
    <w:rsid w:val="0033770B"/>
    <w:rsid w:val="0038435E"/>
    <w:rsid w:val="003A08DE"/>
    <w:rsid w:val="004874CF"/>
    <w:rsid w:val="004E130C"/>
    <w:rsid w:val="004E3602"/>
    <w:rsid w:val="005C0862"/>
    <w:rsid w:val="00606302"/>
    <w:rsid w:val="00666920"/>
    <w:rsid w:val="006B48AF"/>
    <w:rsid w:val="006B496D"/>
    <w:rsid w:val="00734176"/>
    <w:rsid w:val="007573C0"/>
    <w:rsid w:val="00787653"/>
    <w:rsid w:val="007F4A8E"/>
    <w:rsid w:val="0090572E"/>
    <w:rsid w:val="009C41DF"/>
    <w:rsid w:val="00A15318"/>
    <w:rsid w:val="00A4489B"/>
    <w:rsid w:val="00A800F1"/>
    <w:rsid w:val="00AD1A87"/>
    <w:rsid w:val="00B173FA"/>
    <w:rsid w:val="00B944C4"/>
    <w:rsid w:val="00C1670E"/>
    <w:rsid w:val="00C173E2"/>
    <w:rsid w:val="00C446DC"/>
    <w:rsid w:val="00C572A2"/>
    <w:rsid w:val="00C91E5A"/>
    <w:rsid w:val="00D12B74"/>
    <w:rsid w:val="00DC7C07"/>
    <w:rsid w:val="00F0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89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A4489B"/>
    <w:pPr>
      <w:keepNext/>
      <w:tabs>
        <w:tab w:val="num" w:pos="0"/>
      </w:tabs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4489B"/>
  </w:style>
  <w:style w:type="character" w:customStyle="1" w:styleId="WW8Num2z1">
    <w:name w:val="WW8Num2z1"/>
    <w:rsid w:val="00A4489B"/>
  </w:style>
  <w:style w:type="character" w:customStyle="1" w:styleId="WW8Num2z2">
    <w:name w:val="WW8Num2z2"/>
    <w:rsid w:val="00A4489B"/>
  </w:style>
  <w:style w:type="character" w:customStyle="1" w:styleId="WW8Num2z3">
    <w:name w:val="WW8Num2z3"/>
    <w:rsid w:val="00A4489B"/>
  </w:style>
  <w:style w:type="character" w:customStyle="1" w:styleId="WW8Num2z4">
    <w:name w:val="WW8Num2z4"/>
    <w:rsid w:val="00A4489B"/>
  </w:style>
  <w:style w:type="character" w:customStyle="1" w:styleId="WW8Num2z5">
    <w:name w:val="WW8Num2z5"/>
    <w:rsid w:val="00A4489B"/>
  </w:style>
  <w:style w:type="character" w:customStyle="1" w:styleId="WW8Num2z6">
    <w:name w:val="WW8Num2z6"/>
    <w:rsid w:val="00A4489B"/>
  </w:style>
  <w:style w:type="character" w:customStyle="1" w:styleId="WW8Num2z7">
    <w:name w:val="WW8Num2z7"/>
    <w:rsid w:val="00A4489B"/>
  </w:style>
  <w:style w:type="character" w:customStyle="1" w:styleId="WW8Num2z8">
    <w:name w:val="WW8Num2z8"/>
    <w:rsid w:val="00A4489B"/>
  </w:style>
  <w:style w:type="paragraph" w:customStyle="1" w:styleId="a3">
    <w:name w:val="Заголовок"/>
    <w:basedOn w:val="a"/>
    <w:next w:val="a4"/>
    <w:rsid w:val="00A448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A4489B"/>
    <w:pPr>
      <w:spacing w:after="120"/>
    </w:pPr>
  </w:style>
  <w:style w:type="paragraph" w:styleId="a5">
    <w:name w:val="Title"/>
    <w:basedOn w:val="a3"/>
    <w:next w:val="a6"/>
    <w:qFormat/>
    <w:rsid w:val="00A4489B"/>
  </w:style>
  <w:style w:type="paragraph" w:styleId="a6">
    <w:name w:val="Subtitle"/>
    <w:basedOn w:val="a3"/>
    <w:next w:val="a4"/>
    <w:qFormat/>
    <w:rsid w:val="00A4489B"/>
    <w:pPr>
      <w:jc w:val="center"/>
    </w:pPr>
    <w:rPr>
      <w:i/>
      <w:iCs/>
    </w:rPr>
  </w:style>
  <w:style w:type="paragraph" w:styleId="a7">
    <w:name w:val="List"/>
    <w:basedOn w:val="a4"/>
    <w:rsid w:val="00A4489B"/>
    <w:rPr>
      <w:rFonts w:cs="Tahoma"/>
    </w:rPr>
  </w:style>
  <w:style w:type="paragraph" w:customStyle="1" w:styleId="10">
    <w:name w:val="Название1"/>
    <w:basedOn w:val="a"/>
    <w:rsid w:val="00A448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4489B"/>
    <w:pPr>
      <w:suppressLineNumbers/>
    </w:pPr>
    <w:rPr>
      <w:rFonts w:cs="Tahoma"/>
    </w:rPr>
  </w:style>
  <w:style w:type="paragraph" w:styleId="a8">
    <w:name w:val="Normal (Web)"/>
    <w:basedOn w:val="a"/>
    <w:rsid w:val="00A4489B"/>
    <w:pPr>
      <w:spacing w:before="280" w:after="280"/>
    </w:pPr>
  </w:style>
  <w:style w:type="paragraph" w:customStyle="1" w:styleId="rvps2">
    <w:name w:val="rvps2"/>
    <w:basedOn w:val="a"/>
    <w:rsid w:val="00A4489B"/>
    <w:pPr>
      <w:spacing w:before="280" w:after="280"/>
    </w:pPr>
  </w:style>
  <w:style w:type="paragraph" w:customStyle="1" w:styleId="a9">
    <w:name w:val="Содержимое таблицы"/>
    <w:basedOn w:val="a"/>
    <w:rsid w:val="00A4489B"/>
    <w:pPr>
      <w:suppressLineNumbers/>
    </w:pPr>
  </w:style>
  <w:style w:type="paragraph" w:customStyle="1" w:styleId="aa">
    <w:name w:val="Заголовок таблицы"/>
    <w:basedOn w:val="a9"/>
    <w:rsid w:val="00A4489B"/>
    <w:pPr>
      <w:jc w:val="center"/>
    </w:pPr>
    <w:rPr>
      <w:b/>
      <w:bCs/>
    </w:rPr>
  </w:style>
  <w:style w:type="character" w:customStyle="1" w:styleId="10pt">
    <w:name w:val="Основной текст + 10 pt"/>
    <w:rsid w:val="00C9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paragraph" w:styleId="ab">
    <w:name w:val="List Paragraph"/>
    <w:basedOn w:val="a"/>
    <w:uiPriority w:val="34"/>
    <w:qFormat/>
    <w:rsid w:val="009C41DF"/>
    <w:pPr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ПУБЛІЧНЕ АКЦІОНЕРНЕ ТОВАРИСТВО «ТРЕСТ ЖИТЛОБУД-1»</vt:lpstr>
    </vt:vector>
  </TitlesOfParts>
  <Company>ТПФР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«ТРЕСТ ЖИТЛОБУД-1»</dc:title>
  <dc:creator>AZCHER</dc:creator>
  <cp:lastModifiedBy>User</cp:lastModifiedBy>
  <cp:revision>5</cp:revision>
  <cp:lastPrinted>2017-12-13T08:56:00Z</cp:lastPrinted>
  <dcterms:created xsi:type="dcterms:W3CDTF">2019-04-04T13:57:00Z</dcterms:created>
  <dcterms:modified xsi:type="dcterms:W3CDTF">2019-04-16T12:05:00Z</dcterms:modified>
</cp:coreProperties>
</file>